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center"/>
        <w:rPr>
          <w:spacing w:val="100"/>
          <w:sz w:val="40"/>
          <w:szCs w:val="28"/>
        </w:rPr>
        <w:outlineLvl w:val="0"/>
      </w:pPr>
      <w:r>
        <w:rPr>
          <w:b/>
          <w:spacing w:val="100"/>
          <w:sz w:val="40"/>
          <w:szCs w:val="28"/>
        </w:rPr>
        <w:t xml:space="preserve">ОБРАЗЕЦ</w:t>
      </w:r>
      <w:r>
        <w:rPr>
          <w:spacing w:val="100"/>
          <w:sz w:val="40"/>
          <w:szCs w:val="28"/>
        </w:rPr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Заполняется н</w:t>
      </w:r>
      <w:r>
        <w:rPr>
          <w:sz w:val="28"/>
          <w:szCs w:val="28"/>
          <w:u w:val="single"/>
        </w:rPr>
        <w:t xml:space="preserve">а фирменном бланке заявителя</w:t>
      </w:r>
      <w:r>
        <w:rPr>
          <w:sz w:val="28"/>
          <w:szCs w:val="28"/>
          <w:u w:val="single"/>
        </w:rPr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 исходным номером и датой</w:t>
      </w:r>
      <w:r>
        <w:rPr>
          <w:sz w:val="28"/>
          <w:szCs w:val="28"/>
          <w:u w:val="single"/>
        </w:rPr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103"/>
      </w:tblGrid>
      <w:tr>
        <w:tblPrEx/>
        <w:trPr>
          <w:jc w:val="right"/>
        </w:trPr>
        <w:tc>
          <w:tcPr>
            <w:tcW w:w="5103" w:type="dxa"/>
            <w:textDirection w:val="lrTb"/>
            <w:noWrap w:val="false"/>
          </w:tcPr>
          <w:p>
            <w:pPr>
              <w:ind w:left="0" w:right="0" w:firstLine="0"/>
              <w:jc w:val="right"/>
              <w:shd w:val="clear" w:color="ffffff" w:fill="ffffff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lang w:eastAsia="ar-SA"/>
              </w:rPr>
              <w:t xml:space="preserve">   </w:t>
            </w:r>
            <w:r>
              <w:rPr>
                <w:rFonts w:ascii="Tinos" w:hAnsi="Tinos" w:eastAsia="Tinos" w:cs="Tinos"/>
                <w:sz w:val="28"/>
                <w:lang w:eastAsia="ar-SA"/>
              </w:rPr>
              <w:t xml:space="preserve"> </w:t>
            </w:r>
            <w:r>
              <w:rPr>
                <w:rFonts w:ascii="Tinos" w:hAnsi="Tinos" w:eastAsia="Tinos" w:cs="Tinos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nos" w:hAnsi="Tinos" w:eastAsia="Tinos" w:cs="Tinos"/>
                <w:color w:val="1a1a1a"/>
                <w:sz w:val="28"/>
                <w:szCs w:val="28"/>
              </w:rPr>
              <w:t xml:space="preserve">Директору ГБУ «НСО «ГВЭ НСО»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ind w:left="0" w:right="0" w:firstLine="0"/>
              <w:jc w:val="right"/>
              <w:shd w:val="clear" w:color="ffffff" w:fill="ffffff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1a1a1a"/>
                <w:sz w:val="28"/>
                <w:szCs w:val="28"/>
              </w:rPr>
              <w:t xml:space="preserve">________________________________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ind w:left="0" w:right="0" w:firstLine="0"/>
              <w:jc w:val="right"/>
              <w:shd w:val="clear" w:color="ffffff" w:fill="ffffff"/>
              <w:rPr>
                <w:rFonts w:ascii="Tinos" w:hAnsi="Tinos" w:cs="Tinos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1a1a1a"/>
                <w:sz w:val="18"/>
                <w:szCs w:val="18"/>
              </w:rPr>
              <w:t xml:space="preserve">(Ф.И.О., последнее при наличии)</w:t>
            </w:r>
            <w:r>
              <w:rPr>
                <w:rFonts w:ascii="Tinos" w:hAnsi="Tinos" w:eastAsia="Tinos" w:cs="Tinos"/>
                <w:sz w:val="18"/>
                <w:szCs w:val="18"/>
              </w:rPr>
            </w:r>
          </w:p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  <w:lang w:eastAsia="ar-SA"/>
              </w:rPr>
            </w:r>
            <w:r>
              <w:rPr>
                <w:rFonts w:ascii="Tinos" w:hAnsi="Tinos" w:eastAsia="Tinos" w:cs="Tinos"/>
                <w:sz w:val="22"/>
                <w:szCs w:val="22"/>
                <w:lang w:eastAsia="ar-SA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green"/>
        </w:rPr>
      </w:pPr>
      <w:r>
        <w:rPr>
          <w:b/>
          <w:sz w:val="28"/>
          <w:szCs w:val="28"/>
        </w:rPr>
        <w:t xml:space="preserve">о проведении</w:t>
      </w:r>
      <w:r>
        <w:rPr>
          <w:b/>
          <w:sz w:val="28"/>
          <w:szCs w:val="28"/>
        </w:rPr>
        <w:t xml:space="preserve"> оценки соответствия различных видов и разделов проектной документации, материалов инженерных изысканий и </w:t>
      </w:r>
      <w:bookmarkStart w:id="0" w:name="_Hlk38288482"/>
      <w:r>
        <w:rPr>
          <w:b/>
          <w:sz w:val="28"/>
          <w:szCs w:val="28"/>
        </w:rPr>
        <w:t xml:space="preserve">иных расчетов и </w:t>
      </w:r>
      <w:bookmarkEnd w:id="0"/>
      <w:r>
        <w:rPr>
          <w:b/>
          <w:sz w:val="28"/>
          <w:szCs w:val="28"/>
        </w:rPr>
        <w:t xml:space="preserve">обосновывающих материалов </w:t>
      </w:r>
      <w:r>
        <w:rPr>
          <w:b/>
          <w:bCs/>
          <w:sz w:val="28"/>
          <w:szCs w:val="28"/>
        </w:rPr>
        <w:t xml:space="preserve">объекта капитального строительства,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выполненных для строительства, реконструкции, капитального ремонта, ремонта, сноса, </w:t>
      </w:r>
      <w:r>
        <w:rPr>
          <w:b/>
          <w:bCs/>
          <w:sz w:val="28"/>
          <w:szCs w:val="28"/>
        </w:rPr>
        <w:t xml:space="preserve">благ</w:t>
      </w:r>
      <w:r>
        <w:rPr>
          <w:b/>
          <w:bCs/>
          <w:sz w:val="28"/>
          <w:szCs w:val="28"/>
        </w:rPr>
        <w:t xml:space="preserve">оустройств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и т.д.</w:t>
      </w:r>
      <w:r>
        <w:rPr>
          <w:b/>
          <w:bCs/>
          <w:sz w:val="28"/>
          <w:szCs w:val="28"/>
          <w:highlight w:val="green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далее -</w:t>
      </w:r>
      <w:r>
        <w:rPr>
          <w:b/>
          <w:sz w:val="28"/>
          <w:szCs w:val="28"/>
        </w:rPr>
        <w:t xml:space="preserve">экспертная оценка)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p>
      <w:pPr>
        <w:jc w:val="both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полное </w:t>
      </w:r>
      <w:r>
        <w:rPr>
          <w:sz w:val="22"/>
          <w:szCs w:val="22"/>
        </w:rPr>
        <w:t xml:space="preserve">наименование лица, обратившегося с заявлением о проведении </w:t>
      </w:r>
      <w:r>
        <w:rPr>
          <w:sz w:val="22"/>
          <w:szCs w:val="22"/>
        </w:rPr>
        <w:t xml:space="preserve">экспертной оценки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направляет на эксперт</w:t>
      </w:r>
      <w:r>
        <w:rPr>
          <w:sz w:val="28"/>
          <w:szCs w:val="28"/>
        </w:rPr>
        <w:t xml:space="preserve">ную оценку</w:t>
      </w:r>
      <w:r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</w:p>
    <w:p>
      <w:pPr>
        <w:jc w:val="both"/>
        <w:spacing w:line="216" w:lineRule="auto"/>
      </w:pPr>
      <w:r>
        <w:t xml:space="preserve">(вид направляемой документации: проектная документация; результаты инженерных изысканий; </w:t>
      </w:r>
      <w:r>
        <w:br/>
        <w:t xml:space="preserve">проектная документация и результаты инженерных изысканий</w:t>
      </w:r>
      <w:r>
        <w:t xml:space="preserve">, иные расчеты и обосновывающие материалы объекта капитального строительства (далее – документация)</w:t>
      </w:r>
      <w:r>
        <w:t xml:space="preserve">)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Идентификационные сведения об объекте капитального строительства: </w:t>
      </w:r>
      <w:r>
        <w:rPr>
          <w:b/>
          <w:sz w:val="28"/>
          <w:szCs w:val="28"/>
        </w:rPr>
      </w:r>
    </w:p>
    <w:p>
      <w:pPr>
        <w:jc w:val="bot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объекта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предполагаемого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строительства (реконструкции, капитального ремонта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ремонта, </w:t>
      </w:r>
      <w:r>
        <w:rPr>
          <w:sz w:val="28"/>
          <w:szCs w:val="28"/>
        </w:rPr>
        <w:t xml:space="preserve">снос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благ</w:t>
      </w:r>
      <w:r>
        <w:rPr>
          <w:sz w:val="28"/>
          <w:szCs w:val="28"/>
        </w:rPr>
        <w:t xml:space="preserve">оустройств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): </w:t>
      </w:r>
      <w:r>
        <w:rPr>
          <w:sz w:val="28"/>
          <w:szCs w:val="28"/>
        </w:rPr>
      </w:r>
    </w:p>
    <w:p>
      <w:pPr>
        <w:jc w:val="bot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jc w:val="bot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jc w:val="both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(в соответствии с </w:t>
      </w:r>
      <w:r>
        <w:rPr>
          <w:sz w:val="22"/>
          <w:szCs w:val="22"/>
        </w:rPr>
        <w:t xml:space="preserve">наименованием в </w:t>
      </w:r>
      <w:r>
        <w:rPr>
          <w:sz w:val="22"/>
          <w:szCs w:val="22"/>
        </w:rPr>
        <w:t xml:space="preserve">документ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ции</w:t>
      </w:r>
      <w:r>
        <w:rPr>
          <w:sz w:val="22"/>
          <w:szCs w:val="22"/>
        </w:rPr>
        <w:t xml:space="preserve">, на основании которого принято решение о подготовке </w:t>
      </w:r>
      <w:r>
        <w:rPr>
          <w:sz w:val="22"/>
          <w:szCs w:val="22"/>
        </w:rPr>
        <w:t xml:space="preserve">документации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rFonts w:eastAsia="Calibri"/>
          <w:sz w:val="22"/>
          <w:szCs w:val="22"/>
          <w:lang w:eastAsia="en-US"/>
        </w:rPr>
        <w:t xml:space="preserve">заданием на проектирование и (или) заданием на выполнение инженерных изысканий</w:t>
      </w:r>
      <w:r>
        <w:rPr>
          <w:rFonts w:eastAsia="Calibri"/>
          <w:sz w:val="22"/>
          <w:szCs w:val="22"/>
          <w:lang w:eastAsia="en-US"/>
        </w:rPr>
        <w:t xml:space="preserve">, в том числе и на обложках, титульных листах, штампах </w:t>
      </w:r>
      <w:r>
        <w:rPr>
          <w:sz w:val="22"/>
          <w:szCs w:val="22"/>
        </w:rPr>
        <w:t xml:space="preserve">проектной документации и (или) </w:t>
      </w:r>
      <w:r>
        <w:rPr>
          <w:sz w:val="22"/>
          <w:szCs w:val="22"/>
        </w:rPr>
        <w:t xml:space="preserve">отчетах по </w:t>
      </w:r>
      <w:r>
        <w:rPr>
          <w:sz w:val="22"/>
          <w:szCs w:val="22"/>
        </w:rPr>
        <w:t xml:space="preserve">результат</w:t>
      </w:r>
      <w:r>
        <w:rPr>
          <w:sz w:val="22"/>
          <w:szCs w:val="22"/>
        </w:rPr>
        <w:t xml:space="preserve">ам</w:t>
      </w:r>
      <w:r>
        <w:rPr>
          <w:sz w:val="22"/>
          <w:szCs w:val="22"/>
        </w:rPr>
        <w:t xml:space="preserve"> инженерных изысканий</w:t>
      </w:r>
      <w:r>
        <w:rPr>
          <w:sz w:val="22"/>
          <w:szCs w:val="22"/>
        </w:rPr>
        <w:t xml:space="preserve"> и т.д.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pPr>
        <w:jc w:val="both"/>
        <w:spacing w:line="216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б) сведения о функциональном назначении объекта капитального строительства: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____________________________________________________________________;</w:t>
      </w:r>
      <w:r>
        <w:rPr>
          <w:sz w:val="28"/>
          <w:szCs w:val="28"/>
        </w:rPr>
      </w:r>
    </w:p>
    <w:p>
      <w:pPr>
        <w:jc w:val="both"/>
        <w:spacing w:line="216" w:lineRule="auto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</w:p>
    <w:p>
      <w:pPr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почтовый (строительный) адрес объекта капитального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строительства: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____________________________________________________________________;</w:t>
      </w:r>
      <w:r>
        <w:rPr>
          <w:sz w:val="28"/>
          <w:szCs w:val="28"/>
        </w:rPr>
      </w:r>
    </w:p>
    <w:p>
      <w:pPr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г)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</w:t>
      </w:r>
      <w:r>
        <w:rPr>
          <w:sz w:val="28"/>
          <w:szCs w:val="28"/>
        </w:rPr>
        <w:t xml:space="preserve">, сведения о зданиях, строениях и сооружениях, входящих в состав объекта, </w:t>
      </w:r>
      <w:r>
        <w:rPr>
          <w:sz w:val="28"/>
          <w:szCs w:val="28"/>
        </w:rPr>
        <w:t xml:space="preserve">и другие)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) кадастровый номер земельного участка (земельных </w:t>
      </w:r>
      <w:r>
        <w:rPr>
          <w:sz w:val="28"/>
          <w:szCs w:val="28"/>
        </w:rPr>
        <w:t xml:space="preserve">участков), в пределах которого расположен или планируется расположение объекта капитального строительства, не являющегося линейным объектом (номер и дата утверждения градостроительного плана земельного участка и (или) документации по планировке территории)</w:t>
      </w:r>
      <w:r>
        <w:rPr>
          <w:sz w:val="28"/>
          <w:szCs w:val="28"/>
        </w:rPr>
      </w:r>
    </w:p>
    <w:p>
      <w:pPr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</w:p>
    <w:p>
      <w:pPr>
        <w:rPr>
          <w:sz w:val="28"/>
          <w:szCs w:val="28"/>
        </w:rPr>
      </w:pPr>
      <w:r>
        <w:rPr>
          <w:color w:val="7030a0"/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___________________________________________________________________;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  <w:t xml:space="preserve">. Идентификационные сведения об исполнителях работ – лицах, осуществивших подготовку проектной документации и </w:t>
      </w:r>
      <w:r>
        <w:rPr>
          <w:b/>
          <w:sz w:val="28"/>
          <w:szCs w:val="28"/>
        </w:rPr>
        <w:t xml:space="preserve">(или)</w:t>
      </w:r>
      <w:r>
        <w:t xml:space="preserve"> </w:t>
      </w:r>
      <w:r>
        <w:rPr>
          <w:b/>
          <w:sz w:val="28"/>
          <w:szCs w:val="28"/>
        </w:rPr>
        <w:t xml:space="preserve">выполнивших инженерные изыскания</w:t>
      </w:r>
      <w:r>
        <w:rPr>
          <w:b/>
          <w:sz w:val="28"/>
          <w:szCs w:val="28"/>
        </w:rPr>
        <w:t xml:space="preserve"> </w:t>
      </w:r>
      <w:r>
        <w:rPr>
          <w:rStyle w:val="870"/>
          <w:sz w:val="36"/>
          <w:szCs w:val="36"/>
        </w:rPr>
        <w:footnoteReference w:id="2"/>
      </w:r>
      <w:r>
        <w:rPr>
          <w:b/>
          <w:sz w:val="28"/>
          <w:szCs w:val="28"/>
        </w:rPr>
        <w:t xml:space="preserve">:</w:t>
      </w:r>
      <w:r>
        <w:rPr>
          <w:rStyle w:val="870"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Генеральная проектная организация:</w:t>
      </w:r>
      <w:r>
        <w:rPr>
          <w:b/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наименование юридического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 (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фамилия, имя, отчество </w:t>
      </w:r>
      <w:r>
        <w:rPr>
          <w:sz w:val="28"/>
          <w:szCs w:val="28"/>
        </w:rPr>
        <w:t xml:space="preserve">физического ли</w:t>
      </w:r>
      <w:r>
        <w:rPr>
          <w:sz w:val="28"/>
          <w:szCs w:val="28"/>
        </w:rPr>
        <w:t xml:space="preserve">ца, </w:t>
      </w:r>
      <w:r>
        <w:rPr>
          <w:sz w:val="28"/>
          <w:szCs w:val="28"/>
        </w:rPr>
        <w:t xml:space="preserve">индивидуального предпринимат</w:t>
      </w:r>
      <w:r>
        <w:rPr>
          <w:sz w:val="28"/>
          <w:szCs w:val="28"/>
        </w:rPr>
        <w:t xml:space="preserve">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юридический, фактический адреса</w:t>
      </w:r>
      <w:r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 (или)</w:t>
      </w:r>
      <w:r>
        <w:rPr>
          <w:sz w:val="28"/>
          <w:szCs w:val="28"/>
        </w:rPr>
        <w:t xml:space="preserve"> почтовый адрес места жительства </w:t>
      </w:r>
      <w:r>
        <w:rPr>
          <w:sz w:val="28"/>
          <w:szCs w:val="28"/>
        </w:rPr>
        <w:t xml:space="preserve">физического лица, </w:t>
      </w:r>
      <w:r>
        <w:rPr>
          <w:sz w:val="28"/>
          <w:szCs w:val="28"/>
        </w:rPr>
        <w:t xml:space="preserve">индивидуального предпринимателя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СНИЛС, </w:t>
      </w:r>
      <w:r>
        <w:rPr>
          <w:sz w:val="28"/>
          <w:szCs w:val="28"/>
        </w:rPr>
        <w:t xml:space="preserve">реквизиты документов, удостоверяющих личность индивидуального предпринимателя: 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ИНН, КПП, О</w:t>
      </w:r>
      <w:r>
        <w:rPr>
          <w:sz w:val="28"/>
          <w:szCs w:val="28"/>
        </w:rPr>
        <w:t xml:space="preserve">ГР</w:t>
      </w:r>
      <w:r>
        <w:rPr>
          <w:sz w:val="28"/>
          <w:szCs w:val="28"/>
        </w:rPr>
        <w:t xml:space="preserve">Н, адрес электронной почты (при наличии)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телефон: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________________________________________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___________________________________________________________________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д) Фамилия, Имя, Отчество ГИПа __________________________________, мобильный телефон __________________________________________________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Субподрядная(ые) проектная(ые) организация(ии):</w:t>
      </w:r>
      <w:r>
        <w:rPr>
          <w:b/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наименование юридического лица (и (или) фамилия, имя, отчество физического лица, индивидуального предпринимателя):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юридический, фактический адреса юридического лица (и (или) почтовый адрес места жительства физического лица, индивидуального предпринимателя): 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СНИЛС, </w:t>
      </w:r>
      <w:r>
        <w:rPr>
          <w:sz w:val="28"/>
          <w:szCs w:val="28"/>
        </w:rPr>
        <w:t xml:space="preserve">реквизиты документов, удостоверяющих личность индивидуального предпринимателя: ______________________________________________________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ИНН, КПП, ОГРН, адрес электронной почты (при наличии), телефон: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д) Фамилия, Имя, Отчество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ГИПа ____________</w:t>
      </w:r>
      <w:r>
        <w:rPr>
          <w:sz w:val="28"/>
          <w:szCs w:val="28"/>
        </w:rPr>
        <w:t xml:space="preserve">______________</w:t>
      </w:r>
      <w:r>
        <w:rPr>
          <w:sz w:val="28"/>
          <w:szCs w:val="28"/>
        </w:rPr>
        <w:t xml:space="preserve">_____, мобильный телефон __________________________________________________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Организация(ии), выполнившая(ие) инженерные изыскания:</w:t>
      </w:r>
      <w:r>
        <w:rPr>
          <w:b/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наименование юридического лица (и (или) фамилия, имя, отчество физического лица, индивидуального предпринимателя):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юридический, фактический адреса юридического лица (и (или) почтовый адрес места жительства физического лица, индивидуального предпринимателя): 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СНИЛС, </w:t>
      </w:r>
      <w:r>
        <w:rPr>
          <w:sz w:val="28"/>
          <w:szCs w:val="28"/>
        </w:rPr>
        <w:t xml:space="preserve">реквизиты документов, удостоверяющих личность индивидуального предпринимателя: ______________________________________________________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ИНН, КПП, ОГРН, адрес электронной почты (при наличии), телефон: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д) Фамилия, Имя, Отчество руководителя ________________________________, мобильный телефон __________________________________________________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Идентификационные сведения о застройщике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наименование юридического лица</w:t>
      </w:r>
      <w:r>
        <w:rPr>
          <w:sz w:val="28"/>
          <w:szCs w:val="28"/>
        </w:rPr>
        <w:t xml:space="preserve"> (или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физического лица, </w:t>
      </w:r>
      <w:r>
        <w:rPr>
          <w:sz w:val="28"/>
          <w:szCs w:val="28"/>
        </w:rPr>
        <w:t xml:space="preserve">индивидуального предпринимателя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юридический, фактический адреса юридического лица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ли</w:t>
      </w:r>
      <w:r>
        <w:rPr>
          <w:sz w:val="28"/>
          <w:szCs w:val="28"/>
        </w:rPr>
        <w:t xml:space="preserve"> почтовый адрес места жительства физического лица, индивидуального предпринимателя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реквизиты документов, удостоверяющих личность физического лица: ______________________________________________________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ИНН, КПП, О</w:t>
      </w:r>
      <w:r>
        <w:rPr>
          <w:sz w:val="28"/>
          <w:szCs w:val="28"/>
        </w:rPr>
        <w:t xml:space="preserve">ГР</w:t>
      </w:r>
      <w:r>
        <w:rPr>
          <w:sz w:val="28"/>
          <w:szCs w:val="28"/>
        </w:rPr>
        <w:t xml:space="preserve">Н, адрес электронной почты (при наличии)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СНИЛС</w:t>
      </w:r>
      <w:r>
        <w:rPr>
          <w:sz w:val="28"/>
          <w:szCs w:val="28"/>
        </w:rPr>
        <w:t xml:space="preserve"> (обязательно только для физического лица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застройщика по</w:t>
      </w:r>
      <w:r>
        <w:rPr>
          <w:sz w:val="28"/>
          <w:szCs w:val="28"/>
        </w:rPr>
        <w:t xml:space="preserve">дтверждаем следующими документами о правах на земельный участок (земельные участки), на котором(ых) планируется осуществлять строительство (реконструкцию, капитальный ремонт) объекта капитального строительства: _____________________________________________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</w:p>
    <w:p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Идентификационные сведения о техническом заказчике</w:t>
      </w:r>
      <w:r>
        <w:rPr>
          <w:rStyle w:val="870"/>
          <w:b/>
          <w:sz w:val="36"/>
          <w:szCs w:val="28"/>
        </w:rPr>
        <w:footnoteReference w:id="3"/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ind w:firstLine="284"/>
        <w:jc w:val="bot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а) полное наименование юридическог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</w:t>
      </w:r>
      <w:r>
        <w:rPr>
          <w:sz w:val="28"/>
          <w:szCs w:val="28"/>
        </w:rPr>
        <w:t xml:space="preserve"> (или </w:t>
      </w:r>
      <w:r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физического лица, индивидуального предпринимателя):</w:t>
      </w:r>
      <w:r>
        <w:rPr>
          <w:sz w:val="28"/>
          <w:szCs w:val="28"/>
        </w:rPr>
      </w:r>
    </w:p>
    <w:p>
      <w:pPr>
        <w:jc w:val="bot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2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юридический, фактический адреса юридического лица</w:t>
      </w:r>
      <w:r>
        <w:rPr>
          <w:sz w:val="28"/>
          <w:szCs w:val="28"/>
        </w:rPr>
        <w:t xml:space="preserve"> (или почтовый адрес места жительства физического лица, индивидуального предпринимателя)</w:t>
      </w:r>
      <w:r>
        <w:rPr>
          <w:sz w:val="28"/>
          <w:szCs w:val="28"/>
        </w:rPr>
        <w:t xml:space="preserve">: ________________________________________</w:t>
      </w:r>
      <w:r>
        <w:rPr>
          <w:sz w:val="28"/>
          <w:szCs w:val="28"/>
        </w:rPr>
        <w:t xml:space="preserve">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) ИНН, КПП, ОГРН, адрес электронной почты (при наличии), </w:t>
      </w:r>
      <w:r>
        <w:rPr>
          <w:sz w:val="28"/>
          <w:szCs w:val="28"/>
        </w:rPr>
        <w:t xml:space="preserve">телефон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технического заказчика подтверждаем следующими документами: </w:t>
      </w:r>
      <w:r>
        <w:rPr>
          <w:sz w:val="28"/>
          <w:szCs w:val="28"/>
        </w:rPr>
      </w:r>
    </w:p>
    <w:p>
      <w:pPr>
        <w:pStyle w:val="877"/>
        <w:numPr>
          <w:ilvl w:val="0"/>
          <w:numId w:val="38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Договор (между застройщиком и техническим заказчиком): _______________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77"/>
        <w:ind w:left="43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77"/>
        <w:numPr>
          <w:ilvl w:val="0"/>
          <w:numId w:val="38"/>
        </w:num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Доверенность ______________________________________________________ 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Идентификационные сведения о заявителе</w:t>
      </w:r>
      <w:r>
        <w:rPr>
          <w:rStyle w:val="870"/>
          <w:b/>
          <w:sz w:val="40"/>
          <w:szCs w:val="40"/>
        </w:rPr>
        <w:footnoteReference w:id="4"/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ind w:firstLine="284"/>
        <w:jc w:val="bot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а) полное наименование юридического лица </w:t>
      </w:r>
      <w:r>
        <w:rPr>
          <w:sz w:val="28"/>
          <w:szCs w:val="28"/>
        </w:rPr>
        <w:t xml:space="preserve">(и 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 xml:space="preserve">физического лица</w:t>
      </w:r>
      <w:r>
        <w:rPr>
          <w:sz w:val="28"/>
          <w:szCs w:val="28"/>
        </w:rPr>
        <w:t xml:space="preserve"> индивидуального предпринимателя)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284"/>
        <w:jc w:val="both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б) юридический, фактический адреса юридического лица, либо почтовый адрес места жительства физического лица, индивидуального предпринимателя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реквизиты документов, удостоверяющих личность физического лица: _________________________________________________________________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</w:p>
    <w:p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г) ИНН, КПП, ОГРН, адрес электронной почты, официальный сайт (при наличии), СНИЛС (обязательно только для физического лица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телефон</w:t>
      </w:r>
      <w:r>
        <w:rPr>
          <w:sz w:val="28"/>
          <w:szCs w:val="28"/>
        </w:rPr>
      </w:r>
    </w:p>
    <w:p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</w:p>
    <w:p>
      <w:pPr>
        <w:jc w:val="both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Сведения о сметной (предполагаемой (предельной) стоимости объекта капитального строительства: </w:t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Сметная (предполагаемая (предельная) стоимость объекта капитального строительства составляет __________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</w:p>
    <w:p>
      <w:pPr>
        <w:jc w:val="center"/>
        <w:spacing w:line="216" w:lineRule="auto"/>
      </w:pPr>
      <w:r>
        <w:t xml:space="preserve">(сведения о сметной или предполагаемой (предельной) стоимости объекта капитального строительства, содержащиеся в решении </w:t>
      </w:r>
      <w:r>
        <w:t xml:space="preserve">об утверждении федеральных целевых программ, региональных (муниципальных) программ, принятых в установленном </w:t>
      </w:r>
      <w:hyperlink r:id="rId12" w:tooltip="https://base.garant.ru/12112604/741609f9002bd54a24e5c49cb5af953b/#block_2" w:anchor="block_2" w:history="1">
        <w:r>
          <w:t xml:space="preserve">бюджетным законодательством</w:t>
        </w:r>
      </w:hyperlink>
      <w:r>
        <w:t xml:space="preserve"> порядке, либо о предоставлении субсидии, в том числе бюджетных инвестиций из бюджетов бюджетной системы Российской Федерации юридическим лицам</w:t>
      </w:r>
      <w:r>
        <w:t xml:space="preserve">)</w:t>
      </w:r>
      <w:r/>
    </w:p>
    <w:p>
      <w:pPr>
        <w:ind w:firstLine="709"/>
        <w:jc w:val="both"/>
        <w:spacing w:before="1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Иные сведения: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426"/>
        <w:jc w:val="both"/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</w:t>
      </w:r>
      <w:bookmarkStart w:id="1" w:name="_GoBack"/>
      <w:r/>
      <w:bookmarkEnd w:id="1"/>
      <w:r>
        <w:rPr>
          <w:bCs/>
          <w:sz w:val="28"/>
          <w:szCs w:val="28"/>
        </w:rPr>
        <w:t xml:space="preserve">тие в национальном проекте:</w:t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</w:t>
      </w:r>
      <w:r>
        <w:rPr>
          <w:sz w:val="28"/>
          <w:szCs w:val="28"/>
        </w:rPr>
      </w:r>
    </w:p>
    <w:p>
      <w:pPr>
        <w:contextualSpacing/>
        <w:ind w:left="720"/>
        <w:jc w:val="both"/>
        <w:tabs>
          <w:tab w:val="left" w:pos="284" w:leader="none"/>
        </w:tabs>
      </w:pPr>
      <w:r>
        <w:rPr>
          <w:rFonts w:ascii="Calibri" w:hAnsi="Calibri"/>
          <w:sz w:val="24"/>
        </w:rPr>
        <w:t xml:space="preserve">                                            </w:t>
      </w:r>
      <w:r>
        <w:t xml:space="preserve">(указывать название национального проекта)</w:t>
      </w:r>
      <w:r/>
    </w:p>
    <w:p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строительства (реконструкции, капитального ремонта</w:t>
      </w:r>
      <w:r>
        <w:rPr>
          <w:sz w:val="28"/>
          <w:szCs w:val="28"/>
        </w:rPr>
        <w:t xml:space="preserve">, сноса, </w:t>
      </w:r>
      <w:r>
        <w:rPr>
          <w:sz w:val="28"/>
          <w:szCs w:val="28"/>
        </w:rPr>
        <w:t xml:space="preserve">благо</w:t>
      </w:r>
      <w:r>
        <w:rPr>
          <w:sz w:val="28"/>
          <w:szCs w:val="28"/>
        </w:rPr>
        <w:t xml:space="preserve">устройства и т.д.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  <w:t xml:space="preserve">_____________________________________________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</w:r>
    </w:p>
    <w:p>
      <w:pPr>
        <w:pStyle w:val="877"/>
        <w:jc w:val="both"/>
        <w:tabs>
          <w:tab w:val="left" w:pos="284" w:leader="none"/>
        </w:tabs>
        <w:rPr>
          <w:rFonts w:ascii="Times New Roman" w:hAnsi="Times New Roman"/>
          <w:b w:val="0"/>
          <w:sz w:val="20"/>
        </w:rPr>
      </w:pPr>
      <w:r>
        <w:rPr>
          <w:rFonts w:asciiTheme="minorHAnsi" w:hAnsiTheme="minorHAnsi"/>
          <w:b w:val="0"/>
        </w:rPr>
        <w:t xml:space="preserve">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0"/>
        </w:rPr>
        <w:t xml:space="preserve">(месяцев)</w:t>
      </w:r>
      <w:r>
        <w:rPr>
          <w:rFonts w:ascii="Times New Roman" w:hAnsi="Times New Roman"/>
          <w:b w:val="0"/>
          <w:sz w:val="20"/>
        </w:rPr>
      </w:r>
    </w:p>
    <w:p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строительства </w:t>
      </w:r>
      <w:bookmarkStart w:id="2" w:name="_Hlk30769047"/>
      <w:r>
        <w:rPr>
          <w:sz w:val="28"/>
          <w:szCs w:val="28"/>
        </w:rPr>
        <w:t xml:space="preserve">(реконструкции, капитального ремонта</w:t>
      </w:r>
      <w:r>
        <w:rPr>
          <w:sz w:val="28"/>
          <w:szCs w:val="28"/>
        </w:rPr>
        <w:t xml:space="preserve">, сноса, </w:t>
      </w:r>
      <w:r>
        <w:rPr>
          <w:sz w:val="28"/>
          <w:szCs w:val="28"/>
        </w:rPr>
        <w:t xml:space="preserve">благоустройства</w:t>
      </w:r>
      <w:r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) </w:t>
      </w:r>
      <w:bookmarkEnd w:id="2"/>
      <w:r>
        <w:rPr>
          <w:sz w:val="28"/>
          <w:szCs w:val="28"/>
        </w:rPr>
        <w:t xml:space="preserve">объекта капитального строительства планирует</w:t>
      </w:r>
      <w:r>
        <w:rPr>
          <w:sz w:val="28"/>
          <w:szCs w:val="28"/>
        </w:rPr>
        <w:t xml:space="preserve">ся осуществлять за счет средств:</w:t>
      </w:r>
      <w:r>
        <w:rPr>
          <w:sz w:val="28"/>
          <w:szCs w:val="28"/>
        </w:rPr>
      </w:r>
    </w:p>
    <w:p>
      <w:pPr>
        <w:pStyle w:val="877"/>
        <w:numPr>
          <w:ilvl w:val="0"/>
          <w:numId w:val="40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застройщика _____________________________________________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77"/>
        <w:jc w:val="both"/>
        <w:tabs>
          <w:tab w:val="left" w:pos="284" w:leader="none"/>
        </w:tabs>
        <w:rPr>
          <w:rFonts w:ascii="Times New Roman" w:hAnsi="Times New Roman"/>
          <w:b w:val="0"/>
          <w:sz w:val="20"/>
        </w:rPr>
      </w:pPr>
      <w:r>
        <w:rPr>
          <w:rFonts w:asciiTheme="minorHAnsi" w:hAnsiTheme="minorHAnsi"/>
          <w:b w:val="0"/>
        </w:rPr>
        <w:t xml:space="preserve">                                                               </w:t>
      </w:r>
      <w:r>
        <w:rPr>
          <w:b w:val="0"/>
          <w:sz w:val="20"/>
        </w:rPr>
        <w:t xml:space="preserve">(средства в процентном отношении)</w:t>
      </w:r>
      <w:r>
        <w:rPr>
          <w:rFonts w:ascii="Times New Roman" w:hAnsi="Times New Roman"/>
          <w:b w:val="0"/>
          <w:sz w:val="20"/>
        </w:rPr>
      </w:r>
    </w:p>
    <w:p>
      <w:pPr>
        <w:pStyle w:val="877"/>
        <w:numPr>
          <w:ilvl w:val="0"/>
          <w:numId w:val="40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бюджетов: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77"/>
        <w:numPr>
          <w:ilvl w:val="1"/>
          <w:numId w:val="40"/>
        </w:numPr>
        <w:ind w:left="0" w:firstLine="0"/>
        <w:jc w:val="both"/>
        <w:tabs>
          <w:tab w:val="left" w:pos="567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федерального бюджета: ____________________________________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77"/>
        <w:jc w:val="both"/>
        <w:tabs>
          <w:tab w:val="left" w:pos="284" w:leader="none"/>
        </w:tabs>
        <w:rPr>
          <w:rFonts w:ascii="Times New Roman" w:hAnsi="Times New Roman"/>
          <w:b w:val="0"/>
          <w:sz w:val="20"/>
        </w:rPr>
      </w:pPr>
      <w:r>
        <w:rPr>
          <w:rFonts w:asciiTheme="minorHAnsi" w:hAnsiTheme="minorHAnsi"/>
          <w:b w:val="0"/>
        </w:rPr>
        <w:t xml:space="preserve">                                                                                                  </w:t>
      </w:r>
      <w:r>
        <w:rPr>
          <w:b w:val="0"/>
          <w:sz w:val="20"/>
        </w:rPr>
        <w:t xml:space="preserve">(средства в процентном отношении)</w:t>
      </w:r>
      <w:r>
        <w:rPr>
          <w:rFonts w:ascii="Times New Roman" w:hAnsi="Times New Roman"/>
          <w:b w:val="0"/>
          <w:sz w:val="20"/>
        </w:rPr>
      </w:r>
    </w:p>
    <w:p>
      <w:pPr>
        <w:pStyle w:val="877"/>
        <w:numPr>
          <w:ilvl w:val="1"/>
          <w:numId w:val="40"/>
        </w:numPr>
        <w:ind w:left="0" w:firstLine="0"/>
        <w:jc w:val="both"/>
        <w:tabs>
          <w:tab w:val="left" w:pos="567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бюджета </w:t>
      </w:r>
      <w:r>
        <w:rPr>
          <w:rFonts w:ascii="Times New Roman" w:hAnsi="Times New Roman"/>
          <w:b w:val="0"/>
          <w:sz w:val="28"/>
          <w:szCs w:val="28"/>
        </w:rPr>
        <w:t xml:space="preserve">субъекта Российской Федерации</w:t>
      </w:r>
      <w:r>
        <w:rPr>
          <w:rFonts w:ascii="Times New Roman" w:hAnsi="Times New Roman"/>
          <w:b w:val="0"/>
          <w:sz w:val="28"/>
          <w:szCs w:val="28"/>
        </w:rPr>
        <w:t xml:space="preserve">: _____________________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77"/>
        <w:jc w:val="both"/>
        <w:tabs>
          <w:tab w:val="left" w:pos="284" w:leader="none"/>
        </w:tabs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</w:rPr>
        <w:t xml:space="preserve">                                                                                                  </w:t>
      </w:r>
      <w:r>
        <w:rPr>
          <w:b w:val="0"/>
          <w:sz w:val="20"/>
        </w:rPr>
        <w:t xml:space="preserve">(средства в процентном отношении)</w:t>
      </w:r>
      <w:r>
        <w:rPr>
          <w:rFonts w:asciiTheme="minorHAnsi" w:hAnsiTheme="minorHAnsi"/>
          <w:b w:val="0"/>
          <w:sz w:val="20"/>
        </w:rPr>
      </w:r>
    </w:p>
    <w:p>
      <w:pPr>
        <w:pStyle w:val="877"/>
        <w:numPr>
          <w:ilvl w:val="1"/>
          <w:numId w:val="40"/>
        </w:numPr>
        <w:ind w:left="0" w:firstLine="0"/>
        <w:jc w:val="both"/>
        <w:tabs>
          <w:tab w:val="left" w:pos="567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бюджета района (муниципального образования) _______________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77"/>
        <w:ind w:left="0"/>
        <w:jc w:val="both"/>
        <w:tabs>
          <w:tab w:val="left" w:pos="567" w:leader="none"/>
        </w:tabs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     (указать наименование)</w:t>
      </w:r>
      <w:r>
        <w:rPr>
          <w:rFonts w:ascii="Times New Roman" w:hAnsi="Times New Roman"/>
          <w:b w:val="0"/>
          <w:sz w:val="20"/>
        </w:rPr>
      </w:r>
    </w:p>
    <w:p>
      <w:pPr>
        <w:pStyle w:val="877"/>
        <w:ind w:left="0"/>
        <w:jc w:val="both"/>
        <w:tabs>
          <w:tab w:val="left" w:pos="567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__________________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субъекта Российской Федерации: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_______________________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77"/>
        <w:jc w:val="both"/>
        <w:tabs>
          <w:tab w:val="left" w:pos="284" w:leader="none"/>
        </w:tabs>
        <w:rPr>
          <w:rFonts w:ascii="Times New Roman" w:hAnsi="Times New Roman"/>
          <w:b w:val="0"/>
          <w:sz w:val="20"/>
        </w:rPr>
      </w:pPr>
      <w:r>
        <w:rPr>
          <w:rFonts w:asciiTheme="minorHAnsi" w:hAnsiTheme="minorHAnsi"/>
          <w:b w:val="0"/>
        </w:rPr>
        <w:t xml:space="preserve">                                                                                                  </w:t>
      </w:r>
      <w:r>
        <w:rPr>
          <w:b w:val="0"/>
          <w:sz w:val="20"/>
        </w:rPr>
        <w:t xml:space="preserve">(средства в процентном отношении)</w:t>
      </w:r>
      <w:r>
        <w:rPr>
          <w:rFonts w:ascii="Times New Roman" w:hAnsi="Times New Roman"/>
          <w:b w:val="0"/>
          <w:sz w:val="20"/>
        </w:rPr>
      </w:r>
    </w:p>
    <w:p>
      <w:pPr>
        <w:pStyle w:val="877"/>
        <w:ind w:left="0"/>
        <w:jc w:val="both"/>
        <w:tabs>
          <w:tab w:val="left" w:pos="284" w:leader="none"/>
        </w:tabs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</w:r>
      <w:r>
        <w:rPr>
          <w:rFonts w:ascii="Times New Roman" w:hAnsi="Times New Roman"/>
          <w:b w:val="0"/>
          <w:sz w:val="20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еквизиты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заключения договора</w:t>
      </w:r>
      <w:r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 xml:space="preserve">экспертной оценки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заказчик по договору (полное и сокращенное наименование юридического лица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фамилия, имя, отчество физического лица</w:t>
      </w:r>
      <w:r>
        <w:rPr>
          <w:sz w:val="28"/>
          <w:szCs w:val="28"/>
        </w:rPr>
        <w:t xml:space="preserve">, индивидуального предпринимателя</w:t>
      </w:r>
      <w:r>
        <w:rPr>
          <w:sz w:val="28"/>
          <w:szCs w:val="28"/>
        </w:rPr>
        <w:t xml:space="preserve">):______</w:t>
      </w: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лицо, подписывающее договор</w:t>
      </w:r>
      <w:r>
        <w:rPr>
          <w:sz w:val="28"/>
          <w:szCs w:val="28"/>
        </w:rPr>
        <w:t xml:space="preserve"> со стороны заказчика</w:t>
      </w:r>
      <w:r>
        <w:rPr>
          <w:sz w:val="28"/>
          <w:szCs w:val="28"/>
        </w:rPr>
        <w:t xml:space="preserve"> (фамилия, имя, отчество, должность физического лица, на основании чего действует): 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  <w:t xml:space="preserve">____________________________________________________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место нахождения заказчика по договору: 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почтовый адрес заказчика по договору: ____________________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адрес электронной почты (e-mail): _________________________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телефон/факс организации, бухгалтерии: __________________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_____;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реквизиты юридического лица, ИП (индивидуального предпринимателя):</w:t>
      </w:r>
      <w:r>
        <w:rPr>
          <w:sz w:val="28"/>
          <w:szCs w:val="28"/>
        </w:rPr>
      </w:r>
    </w:p>
    <w:p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ИНН/КПП: _______________________________________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_;</w:t>
      </w:r>
      <w:r>
        <w:rPr>
          <w:sz w:val="28"/>
          <w:szCs w:val="28"/>
        </w:rPr>
      </w:r>
    </w:p>
    <w:p>
      <w:pPr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ОГРН: ___________________________________________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_______;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реквизиты физического лица: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ИНН:_____________________________________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СНИЛС:______________________________________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</w:r>
    </w:p>
    <w:p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банковские реквизиты: __________________________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</w:t>
      </w:r>
      <w:r>
        <w:rPr>
          <w:rStyle w:val="870"/>
          <w:b/>
          <w:sz w:val="32"/>
          <w:szCs w:val="28"/>
        </w:rPr>
        <w:footnoteReference w:id="5"/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7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2802"/>
        <w:gridCol w:w="551"/>
        <w:gridCol w:w="2613"/>
        <w:gridCol w:w="551"/>
        <w:gridCol w:w="2947"/>
      </w:tblGrid>
      <w:tr>
        <w:tblPrEx/>
        <w:trPr/>
        <w:tc>
          <w:tcPr>
            <w:tcBorders>
              <w:right w:val="none" w:color="000000" w:sz="4" w:space="0"/>
            </w:tcBorders>
            <w:tcW w:w="2802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1" w:type="dxa"/>
            <w:textDirection w:val="lrTb"/>
            <w:noWrap w:val="false"/>
          </w:tcPr>
          <w:p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613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1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none" w:color="000000" w:sz="4" w:space="0"/>
            </w:tcBorders>
            <w:tcW w:w="2947" w:type="dxa"/>
            <w:textDirection w:val="lrTb"/>
            <w:noWrap w:val="false"/>
          </w:tcPr>
          <w:p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none" w:color="000000" w:sz="4" w:space="0"/>
            </w:tcBorders>
            <w:tcW w:w="2802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(должность)</w:t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613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(подпись)</w:t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</w:r>
            <w:r>
              <w:rPr>
                <w:sz w:val="28"/>
                <w:szCs w:val="28"/>
                <w:vertAlign w:val="superscript"/>
              </w:rPr>
            </w:r>
          </w:p>
        </w:tc>
        <w:tc>
          <w:tcPr>
            <w:tcBorders>
              <w:left w:val="none" w:color="000000" w:sz="4" w:space="0"/>
            </w:tcBorders>
            <w:tcW w:w="294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(И.О. Фамилия)</w:t>
            </w:r>
            <w:r>
              <w:rPr>
                <w:sz w:val="28"/>
                <w:szCs w:val="28"/>
                <w:vertAlign w:val="superscript"/>
              </w:rPr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9"/>
      <w:headerReference w:type="first" r:id="rId10"/>
      <w:footnotePr>
        <w:numRestart w:val="eachSect"/>
      </w:footnotePr>
      <w:endnotePr/>
      <w:type w:val="nextPage"/>
      <w:pgSz w:w="11907" w:h="16840" w:orient="portrait"/>
      <w:pgMar w:top="851" w:right="851" w:bottom="851" w:left="1134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 Black">
    <w:panose1 w:val="020B0704020202020204"/>
  </w:font>
  <w:font w:name="Symbol">
    <w:panose1 w:val="05010000000000000000"/>
  </w:font>
  <w:font w:name="Wingdings">
    <w:panose1 w:val="05010000000000000000"/>
  </w:font>
  <w:font w:name="Verdana">
    <w:panose1 w:val="020B0606030504020204"/>
  </w:font>
  <w:font w:name="Antiqua">
    <w:panose1 w:val="02000603000000000000"/>
  </w:font>
  <w:font w:name="Tahoma">
    <w:panose1 w:val="020B0606040504020204"/>
  </w:font>
  <w:font w:name="Calibri">
    <w:panose1 w:val="020F0502020204030204"/>
  </w:font>
  <w:font w:name="Courier New">
    <w:panose1 w:val="02070409020205020404"/>
  </w:font>
  <w:font w:name="Arial Narrow">
    <w:panose1 w:val="020B06060202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68"/>
        <w:jc w:val="both"/>
        <w:rPr>
          <w:rFonts w:ascii="Times New Roman" w:hAnsi="Times New Roman" w:cs="Times New Roman"/>
        </w:rPr>
      </w:pPr>
      <w:r>
        <w:rPr>
          <w:rStyle w:val="870"/>
          <w:rFonts w:ascii="Times New Roman" w:hAnsi="Times New Roman" w:cs="Times New Roman"/>
          <w:b/>
          <w:sz w:val="32"/>
          <w:szCs w:val="32"/>
        </w:rPr>
        <w:footnoteRef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При наличии нескольких</w:t>
      </w:r>
      <w:r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 xml:space="preserve">, осуществивших подготовку </w:t>
      </w:r>
      <w:r>
        <w:rPr>
          <w:rFonts w:ascii="Times New Roman" w:hAnsi="Times New Roman" w:cs="Times New Roman"/>
        </w:rPr>
        <w:t xml:space="preserve">документации</w:t>
      </w:r>
      <w:r>
        <w:rPr>
          <w:rFonts w:ascii="Times New Roman" w:hAnsi="Times New Roman" w:cs="Times New Roman"/>
        </w:rPr>
        <w:t xml:space="preserve">, приводятся сведения по каждому такому лицу, при этом первым указывается лицо, выполняющее функцию генерального проектировщика.</w:t>
      </w:r>
      <w:r>
        <w:rPr>
          <w:rFonts w:ascii="Times New Roman" w:hAnsi="Times New Roman" w:cs="Times New Roman"/>
        </w:rPr>
      </w:r>
    </w:p>
  </w:footnote>
  <w:footnote w:id="3">
    <w:p>
      <w:pPr>
        <w:pStyle w:val="868"/>
      </w:pPr>
      <w:r>
        <w:rPr>
          <w:rStyle w:val="870"/>
          <w:b/>
          <w:sz w:val="32"/>
          <w:szCs w:val="24"/>
        </w:rPr>
        <w:footnoteRef/>
      </w:r>
      <w:r>
        <w:rPr>
          <w:sz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Указывается </w:t>
      </w:r>
      <w:r>
        <w:rPr>
          <w:rFonts w:ascii="Times New Roman" w:hAnsi="Times New Roman" w:cs="Times New Roman"/>
          <w:sz w:val="22"/>
          <w:szCs w:val="22"/>
        </w:rPr>
        <w:t xml:space="preserve">только </w:t>
      </w:r>
      <w:r>
        <w:rPr>
          <w:rFonts w:ascii="Times New Roman" w:hAnsi="Times New Roman" w:cs="Times New Roman"/>
          <w:sz w:val="22"/>
          <w:szCs w:val="22"/>
        </w:rPr>
        <w:t xml:space="preserve">в случае, если застройщик и технический заказчик не одно и то же лицо</w:t>
      </w:r>
      <w:r/>
    </w:p>
  </w:footnote>
  <w:footnote w:id="4">
    <w:p>
      <w:pPr>
        <w:pStyle w:val="8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870"/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2"/>
          <w:szCs w:val="22"/>
        </w:rPr>
        <w:t xml:space="preserve"> Указывается </w:t>
      </w:r>
      <w:r>
        <w:rPr>
          <w:rFonts w:ascii="Times New Roman" w:hAnsi="Times New Roman" w:cs="Times New Roman"/>
          <w:sz w:val="22"/>
          <w:szCs w:val="22"/>
        </w:rPr>
        <w:t xml:space="preserve">лицо, обратившееся с заявлением о </w:t>
      </w:r>
      <w:r>
        <w:rPr>
          <w:rFonts w:ascii="Times New Roman" w:hAnsi="Times New Roman" w:cs="Times New Roman"/>
          <w:sz w:val="22"/>
          <w:szCs w:val="22"/>
        </w:rPr>
        <w:t xml:space="preserve">проведении </w:t>
      </w:r>
      <w:r>
        <w:rPr>
          <w:rFonts w:ascii="Times New Roman" w:hAnsi="Times New Roman" w:cs="Times New Roman"/>
          <w:sz w:val="22"/>
          <w:szCs w:val="22"/>
        </w:rPr>
        <w:t xml:space="preserve">экспертной оценки</w:t>
      </w:r>
      <w:r>
        <w:rPr>
          <w:rFonts w:ascii="Times New Roman" w:hAnsi="Times New Roman" w:cs="Times New Roman"/>
          <w:sz w:val="22"/>
          <w:szCs w:val="22"/>
        </w:rPr>
        <w:t xml:space="preserve"> (или по доверенности от</w:t>
      </w:r>
      <w:r>
        <w:rPr>
          <w:rFonts w:ascii="Times New Roman" w:hAnsi="Times New Roman" w:cs="Times New Roman"/>
          <w:sz w:val="22"/>
          <w:szCs w:val="22"/>
        </w:rPr>
        <w:t xml:space="preserve"> застройщик</w:t>
      </w:r>
      <w:r>
        <w:rPr>
          <w:rFonts w:ascii="Times New Roman" w:hAnsi="Times New Roman" w:cs="Times New Roman"/>
          <w:sz w:val="22"/>
          <w:szCs w:val="22"/>
        </w:rPr>
        <w:t xml:space="preserve">а</w:t>
      </w:r>
      <w:r>
        <w:rPr>
          <w:rFonts w:ascii="Times New Roman" w:hAnsi="Times New Roman" w:cs="Times New Roman"/>
          <w:sz w:val="22"/>
          <w:szCs w:val="22"/>
        </w:rPr>
        <w:t xml:space="preserve"> (техническ</w:t>
      </w:r>
      <w:r>
        <w:rPr>
          <w:rFonts w:ascii="Times New Roman" w:hAnsi="Times New Roman" w:cs="Times New Roman"/>
          <w:sz w:val="22"/>
          <w:szCs w:val="22"/>
        </w:rPr>
        <w:t xml:space="preserve">ого</w:t>
      </w:r>
      <w:r>
        <w:rPr>
          <w:rFonts w:ascii="Times New Roman" w:hAnsi="Times New Roman" w:cs="Times New Roman"/>
          <w:sz w:val="22"/>
          <w:szCs w:val="22"/>
        </w:rPr>
        <w:t xml:space="preserve"> заказчик</w:t>
      </w:r>
      <w:r>
        <w:rPr>
          <w:rFonts w:ascii="Times New Roman" w:hAnsi="Times New Roman" w:cs="Times New Roman"/>
          <w:sz w:val="22"/>
          <w:szCs w:val="22"/>
        </w:rPr>
        <w:t xml:space="preserve">а</w:t>
      </w:r>
      <w:r>
        <w:rPr>
          <w:rFonts w:ascii="Times New Roman" w:hAnsi="Times New Roman" w:cs="Times New Roman"/>
          <w:sz w:val="22"/>
          <w:szCs w:val="22"/>
        </w:rPr>
        <w:t xml:space="preserve">)</w:t>
      </w:r>
      <w:r>
        <w:rPr>
          <w:rFonts w:ascii="Times New Roman" w:hAnsi="Times New Roman" w:cs="Times New Roman"/>
          <w:sz w:val="22"/>
          <w:szCs w:val="22"/>
        </w:rPr>
        <w:t xml:space="preserve">)</w:t>
      </w:r>
      <w:r>
        <w:rPr>
          <w:rFonts w:ascii="Times New Roman" w:hAnsi="Times New Roman" w:cs="Times New Roman"/>
          <w:sz w:val="22"/>
          <w:szCs w:val="22"/>
        </w:rPr>
      </w:r>
    </w:p>
  </w:footnote>
  <w:footnote w:id="5">
    <w:p>
      <w:pPr>
        <w:pStyle w:val="8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70"/>
          <w:rFonts w:ascii="Times New Roman" w:hAnsi="Times New Roman" w:cs="Times New Roman"/>
          <w:b/>
          <w:sz w:val="28"/>
          <w:szCs w:val="28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Перечень документов,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направляемых в ГБУ НСО «ГВЭ НСО» </w:t>
      </w:r>
      <w:r>
        <w:rPr>
          <w:rFonts w:ascii="Times New Roman" w:hAnsi="Times New Roman" w:cs="Times New Roman"/>
        </w:rPr>
        <w:t xml:space="preserve">для проведения экспертной оценки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5</w:t>
    </w:r>
    <w:r>
      <w:rPr>
        <w:sz w:val="24"/>
      </w:rPr>
      <w:fldChar w:fldCharType="end"/>
    </w:r>
    <w:r>
      <w:rPr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</w:pPr>
    <w:r/>
    <w:r/>
  </w:p>
  <w:p>
    <w:pPr>
      <w:pStyle w:val="8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65535"/>
      <w:numFmt w:val="bullet"/>
      <w:isLgl w:val="false"/>
      <w:suff w:val="tab"/>
      <w:lvlText w:val="­"/>
      <w:lvlJc w:val="left"/>
      <w:pPr>
        <w:ind w:left="1429" w:hanging="360"/>
      </w:pPr>
      <w:rPr>
        <w:rFonts w:hint="default" w:ascii="Arial Black" w:hAnsi="Arial Black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  <w:b/>
        <w:i w:val="0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5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6"/>
  </w:num>
  <w:num w:numId="3">
    <w:abstractNumId w:val="35"/>
  </w:num>
  <w:num w:numId="4">
    <w:abstractNumId w:val="10"/>
  </w:num>
  <w:num w:numId="5">
    <w:abstractNumId w:val="8"/>
  </w:num>
  <w:num w:numId="6">
    <w:abstractNumId w:val="7"/>
  </w:num>
  <w:num w:numId="7">
    <w:abstractNumId w:val="36"/>
  </w:num>
  <w:num w:numId="8">
    <w:abstractNumId w:val="3"/>
  </w:num>
  <w:num w:numId="9">
    <w:abstractNumId w:val="4"/>
  </w:num>
  <w:num w:numId="10">
    <w:abstractNumId w:val="25"/>
  </w:num>
  <w:num w:numId="11">
    <w:abstractNumId w:val="12"/>
  </w:num>
  <w:num w:numId="12">
    <w:abstractNumId w:val="6"/>
  </w:num>
  <w:num w:numId="13">
    <w:abstractNumId w:val="27"/>
  </w:num>
  <w:num w:numId="14">
    <w:abstractNumId w:val="32"/>
  </w:num>
  <w:num w:numId="15">
    <w:abstractNumId w:val="11"/>
  </w:num>
  <w:num w:numId="16">
    <w:abstractNumId w:val="14"/>
  </w:num>
  <w:num w:numId="17">
    <w:abstractNumId w:val="31"/>
  </w:num>
  <w:num w:numId="18">
    <w:abstractNumId w:val="28"/>
  </w:num>
  <w:num w:numId="19">
    <w:abstractNumId w:val="34"/>
  </w:num>
  <w:num w:numId="20">
    <w:abstractNumId w:val="17"/>
  </w:num>
  <w:num w:numId="21">
    <w:abstractNumId w:val="13"/>
  </w:num>
  <w:num w:numId="22">
    <w:abstractNumId w:val="37"/>
  </w:num>
  <w:num w:numId="23">
    <w:abstractNumId w:val="2"/>
  </w:num>
  <w:num w:numId="24">
    <w:abstractNumId w:val="30"/>
  </w:num>
  <w:num w:numId="25">
    <w:abstractNumId w:val="29"/>
  </w:num>
  <w:num w:numId="26">
    <w:abstractNumId w:val="23"/>
  </w:num>
  <w:num w:numId="27">
    <w:abstractNumId w:val="22"/>
  </w:num>
  <w:num w:numId="28">
    <w:abstractNumId w:val="20"/>
  </w:num>
  <w:num w:numId="29">
    <w:abstractNumId w:val="5"/>
  </w:num>
  <w:num w:numId="30">
    <w:abstractNumId w:val="19"/>
  </w:num>
  <w:num w:numId="31">
    <w:abstractNumId w:val="18"/>
  </w:num>
  <w:num w:numId="32">
    <w:abstractNumId w:val="38"/>
  </w:num>
  <w:num w:numId="33">
    <w:abstractNumId w:val="39"/>
  </w:num>
  <w:num w:numId="34">
    <w:abstractNumId w:val="16"/>
  </w:num>
  <w:num w:numId="35">
    <w:abstractNumId w:val="15"/>
  </w:num>
  <w:num w:numId="36">
    <w:abstractNumId w:val="0"/>
  </w:num>
  <w:num w:numId="37">
    <w:abstractNumId w:val="1"/>
  </w:num>
  <w:num w:numId="38">
    <w:abstractNumId w:val="33"/>
  </w:num>
  <w:num w:numId="39">
    <w:abstractNumId w:val="2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eachSect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35"/>
    <w:link w:val="82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35"/>
    <w:link w:val="82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35"/>
    <w:link w:val="82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35"/>
    <w:link w:val="83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35"/>
    <w:link w:val="83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35"/>
    <w:link w:val="83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35"/>
    <w:link w:val="8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35"/>
    <w:link w:val="834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26"/>
    <w:next w:val="8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3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26"/>
    <w:next w:val="8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35"/>
    <w:link w:val="34"/>
    <w:uiPriority w:val="10"/>
    <w:rPr>
      <w:sz w:val="48"/>
      <w:szCs w:val="48"/>
    </w:rPr>
  </w:style>
  <w:style w:type="paragraph" w:styleId="36">
    <w:name w:val="Subtitle"/>
    <w:basedOn w:val="826"/>
    <w:next w:val="8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35"/>
    <w:link w:val="36"/>
    <w:uiPriority w:val="11"/>
    <w:rPr>
      <w:sz w:val="24"/>
      <w:szCs w:val="24"/>
    </w:rPr>
  </w:style>
  <w:style w:type="paragraph" w:styleId="38">
    <w:name w:val="Quote"/>
    <w:basedOn w:val="826"/>
    <w:next w:val="8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26"/>
    <w:next w:val="8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35"/>
    <w:link w:val="846"/>
    <w:uiPriority w:val="99"/>
  </w:style>
  <w:style w:type="character" w:styleId="45">
    <w:name w:val="Footer Char"/>
    <w:basedOn w:val="835"/>
    <w:link w:val="848"/>
    <w:uiPriority w:val="99"/>
  </w:style>
  <w:style w:type="paragraph" w:styleId="46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48"/>
    <w:uiPriority w:val="99"/>
  </w:style>
  <w:style w:type="table" w:styleId="49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68"/>
    <w:uiPriority w:val="99"/>
    <w:rPr>
      <w:sz w:val="18"/>
    </w:rPr>
  </w:style>
  <w:style w:type="paragraph" w:styleId="178">
    <w:name w:val="endnote text"/>
    <w:basedOn w:val="8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35"/>
    <w:uiPriority w:val="99"/>
    <w:semiHidden/>
    <w:unhideWhenUsed/>
    <w:rPr>
      <w:vertAlign w:val="superscript"/>
    </w:rPr>
  </w:style>
  <w:style w:type="paragraph" w:styleId="181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7">
    <w:name w:val="Heading 1"/>
    <w:basedOn w:val="826"/>
    <w:next w:val="826"/>
    <w:link w:val="838"/>
    <w:qFormat/>
    <w:pPr>
      <w:jc w:val="center"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828">
    <w:name w:val="Heading 2"/>
    <w:basedOn w:val="826"/>
    <w:next w:val="826"/>
    <w:link w:val="839"/>
    <w:unhideWhenUsed/>
    <w:qFormat/>
    <w:pPr>
      <w:jc w:val="both"/>
      <w:keepNext/>
      <w:tabs>
        <w:tab w:val="left" w:pos="7938" w:leader="none"/>
      </w:tabs>
      <w:outlineLvl w:val="1"/>
    </w:pPr>
    <w:rPr>
      <w:sz w:val="28"/>
      <w:szCs w:val="28"/>
    </w:rPr>
  </w:style>
  <w:style w:type="paragraph" w:styleId="829">
    <w:name w:val="Heading 3"/>
    <w:basedOn w:val="826"/>
    <w:next w:val="826"/>
    <w:link w:val="840"/>
    <w:qFormat/>
    <w:pPr>
      <w:ind w:hanging="19"/>
      <w:jc w:val="center"/>
      <w:keepNext/>
      <w:widowControl w:val="off"/>
      <w:outlineLvl w:val="2"/>
    </w:pPr>
    <w:rPr>
      <w:rFonts w:ascii="Arial" w:hAnsi="Arial" w:cs="Arial"/>
      <w:sz w:val="18"/>
      <w:szCs w:val="18"/>
    </w:rPr>
  </w:style>
  <w:style w:type="paragraph" w:styleId="830">
    <w:name w:val="Heading 4"/>
    <w:basedOn w:val="826"/>
    <w:next w:val="826"/>
    <w:link w:val="841"/>
    <w:qFormat/>
    <w:pPr>
      <w:jc w:val="center"/>
      <w:keepNext/>
      <w:widowControl w:val="off"/>
      <w:outlineLvl w:val="3"/>
    </w:pPr>
    <w:rPr>
      <w:rFonts w:ascii="Arial" w:hAnsi="Arial" w:cs="Arial"/>
      <w:sz w:val="18"/>
      <w:szCs w:val="18"/>
    </w:rPr>
  </w:style>
  <w:style w:type="paragraph" w:styleId="831">
    <w:name w:val="Heading 5"/>
    <w:basedOn w:val="826"/>
    <w:next w:val="826"/>
    <w:link w:val="842"/>
    <w:qFormat/>
    <w:pPr>
      <w:ind w:right="-143"/>
      <w:jc w:val="both"/>
      <w:keepNext/>
      <w:outlineLvl w:val="4"/>
    </w:pPr>
    <w:rPr>
      <w:rFonts w:ascii="Courier New" w:hAnsi="Courier New" w:eastAsia="Arial Unicode MS"/>
      <w:b/>
      <w:bCs/>
      <w:i/>
      <w:iCs/>
    </w:rPr>
  </w:style>
  <w:style w:type="paragraph" w:styleId="832">
    <w:name w:val="Heading 6"/>
    <w:basedOn w:val="826"/>
    <w:next w:val="826"/>
    <w:link w:val="843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33">
    <w:name w:val="Heading 7"/>
    <w:basedOn w:val="826"/>
    <w:next w:val="826"/>
    <w:link w:val="844"/>
    <w:qFormat/>
    <w:pPr>
      <w:ind w:firstLine="567"/>
      <w:jc w:val="right"/>
      <w:keepNext/>
      <w:widowControl w:val="off"/>
      <w:outlineLvl w:val="6"/>
    </w:pPr>
    <w:rPr>
      <w:color w:val="000000"/>
      <w:sz w:val="24"/>
      <w:szCs w:val="18"/>
    </w:rPr>
  </w:style>
  <w:style w:type="paragraph" w:styleId="834">
    <w:name w:val="Heading 8"/>
    <w:basedOn w:val="826"/>
    <w:next w:val="826"/>
    <w:link w:val="845"/>
    <w:qFormat/>
    <w:pPr>
      <w:ind w:left="-108" w:right="-108"/>
      <w:jc w:val="center"/>
      <w:keepNext/>
      <w:outlineLvl w:val="7"/>
    </w:pPr>
    <w:rPr>
      <w:rFonts w:ascii="Arial" w:hAnsi="Arial"/>
      <w:b/>
      <w:sz w:val="22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 w:customStyle="1">
    <w:name w:val="Заголовок 1 Знак"/>
    <w:basedOn w:val="835"/>
    <w:link w:val="827"/>
    <w:uiPriority w:val="9"/>
    <w:rPr>
      <w:rFonts w:ascii="Times New Roman" w:hAnsi="Times New Roman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9" w:customStyle="1">
    <w:name w:val="Заголовок 2 Знак"/>
    <w:basedOn w:val="835"/>
    <w:link w:val="82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0" w:customStyle="1">
    <w:name w:val="Заголовок 3 Знак"/>
    <w:basedOn w:val="835"/>
    <w:link w:val="829"/>
    <w:rPr>
      <w:rFonts w:ascii="Arial" w:hAnsi="Arial" w:eastAsia="Times New Roman" w:cs="Arial"/>
      <w:sz w:val="18"/>
      <w:szCs w:val="18"/>
      <w:lang w:eastAsia="ru-RU"/>
    </w:rPr>
  </w:style>
  <w:style w:type="character" w:styleId="841" w:customStyle="1">
    <w:name w:val="Заголовок 4 Знак"/>
    <w:basedOn w:val="835"/>
    <w:link w:val="830"/>
    <w:rPr>
      <w:rFonts w:ascii="Arial" w:hAnsi="Arial" w:eastAsia="Times New Roman" w:cs="Arial"/>
      <w:sz w:val="18"/>
      <w:szCs w:val="18"/>
      <w:lang w:eastAsia="ru-RU"/>
    </w:rPr>
  </w:style>
  <w:style w:type="character" w:styleId="842" w:customStyle="1">
    <w:name w:val="Заголовок 5 Знак"/>
    <w:basedOn w:val="835"/>
    <w:link w:val="831"/>
    <w:rPr>
      <w:rFonts w:ascii="Courier New" w:hAnsi="Courier New" w:eastAsia="Arial Unicode MS" w:cs="Times New Roman"/>
      <w:b/>
      <w:bCs/>
      <w:i/>
      <w:iCs/>
      <w:sz w:val="20"/>
      <w:szCs w:val="20"/>
      <w:lang w:eastAsia="ru-RU"/>
    </w:rPr>
  </w:style>
  <w:style w:type="character" w:styleId="843" w:customStyle="1">
    <w:name w:val="Заголовок 6 Знак"/>
    <w:basedOn w:val="835"/>
    <w:link w:val="832"/>
    <w:rPr>
      <w:rFonts w:ascii="Calibri" w:hAnsi="Calibri" w:eastAsia="Times New Roman" w:cs="Times New Roman"/>
      <w:b/>
      <w:bCs/>
      <w:lang w:eastAsia="ru-RU"/>
    </w:rPr>
  </w:style>
  <w:style w:type="character" w:styleId="844" w:customStyle="1">
    <w:name w:val="Заголовок 7 Знак"/>
    <w:basedOn w:val="835"/>
    <w:link w:val="833"/>
    <w:rPr>
      <w:rFonts w:ascii="Times New Roman" w:hAnsi="Times New Roman" w:eastAsia="Times New Roman" w:cs="Times New Roman"/>
      <w:color w:val="000000"/>
      <w:sz w:val="24"/>
      <w:szCs w:val="18"/>
      <w:lang w:eastAsia="ru-RU"/>
    </w:rPr>
  </w:style>
  <w:style w:type="character" w:styleId="845" w:customStyle="1">
    <w:name w:val="Заголовок 8 Знак"/>
    <w:basedOn w:val="835"/>
    <w:link w:val="834"/>
    <w:rPr>
      <w:rFonts w:ascii="Arial" w:hAnsi="Arial" w:eastAsia="Times New Roman" w:cs="Times New Roman"/>
      <w:b/>
      <w:szCs w:val="20"/>
      <w:lang w:eastAsia="ru-RU"/>
    </w:rPr>
  </w:style>
  <w:style w:type="paragraph" w:styleId="846">
    <w:name w:val="Header"/>
    <w:basedOn w:val="826"/>
    <w:link w:val="847"/>
    <w:uiPriority w:val="99"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835"/>
    <w:link w:val="84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8">
    <w:name w:val="Footer"/>
    <w:basedOn w:val="826"/>
    <w:link w:val="849"/>
    <w:semiHidden/>
    <w:pPr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basedOn w:val="835"/>
    <w:link w:val="848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0">
    <w:name w:val="Body Text Indent"/>
    <w:basedOn w:val="826"/>
    <w:link w:val="851"/>
    <w:unhideWhenUsed/>
    <w:pPr>
      <w:ind w:firstLine="709"/>
      <w:jc w:val="both"/>
    </w:pPr>
    <w:rPr>
      <w:sz w:val="28"/>
      <w:szCs w:val="28"/>
    </w:rPr>
  </w:style>
  <w:style w:type="character" w:styleId="851" w:customStyle="1">
    <w:name w:val="Основной текст с отступом Знак"/>
    <w:basedOn w:val="835"/>
    <w:link w:val="850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2">
    <w:name w:val="Balloon Text"/>
    <w:basedOn w:val="826"/>
    <w:link w:val="853"/>
    <w:uiPriority w:val="99"/>
    <w:semiHidden/>
    <w:unhideWhenUsed/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835"/>
    <w:link w:val="85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4" w:customStyle="1">
    <w:name w:val="Context"/>
    <w:pPr>
      <w:spacing w:after="0" w:line="240" w:lineRule="auto"/>
      <w:widowControl w:val="off"/>
    </w:pPr>
    <w:rPr>
      <w:rFonts w:ascii="Arial" w:hAnsi="Arial" w:eastAsia="Times New Roman" w:cs="Arial"/>
      <w:sz w:val="18"/>
      <w:szCs w:val="18"/>
      <w:lang w:eastAsia="ru-RU"/>
    </w:rPr>
  </w:style>
  <w:style w:type="paragraph" w:styleId="855" w:customStyle="1">
    <w:name w:val="Heading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lang w:eastAsia="ru-RU"/>
    </w:rPr>
  </w:style>
  <w:style w:type="paragraph" w:styleId="856">
    <w:name w:val="Body Text Indent 3"/>
    <w:basedOn w:val="826"/>
    <w:link w:val="857"/>
    <w:semiHidden/>
    <w:unhideWhenUsed/>
    <w:pPr>
      <w:ind w:left="283"/>
      <w:spacing w:after="120"/>
    </w:pPr>
    <w:rPr>
      <w:sz w:val="16"/>
      <w:szCs w:val="16"/>
    </w:rPr>
  </w:style>
  <w:style w:type="character" w:styleId="857" w:customStyle="1">
    <w:name w:val="Основной текст с отступом 3 Знак"/>
    <w:basedOn w:val="835"/>
    <w:link w:val="856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58" w:customStyle="1">
    <w:name w:val="Pre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9">
    <w:name w:val="Hyperlink"/>
    <w:semiHidden/>
    <w:rPr>
      <w:rFonts w:ascii="Arial" w:hAnsi="Arial" w:cs="Arial"/>
      <w:i/>
      <w:iCs/>
      <w:sz w:val="18"/>
      <w:szCs w:val="18"/>
    </w:rPr>
  </w:style>
  <w:style w:type="paragraph" w:styleId="860">
    <w:name w:val="Body Text Indent 2"/>
    <w:basedOn w:val="826"/>
    <w:link w:val="861"/>
    <w:pPr>
      <w:ind w:firstLine="225"/>
      <w:jc w:val="both"/>
      <w:widowControl w:val="off"/>
    </w:pPr>
    <w:rPr>
      <w:b/>
      <w:bCs/>
      <w:color w:val="000000"/>
      <w:sz w:val="28"/>
      <w:szCs w:val="18"/>
    </w:rPr>
  </w:style>
  <w:style w:type="character" w:styleId="861" w:customStyle="1">
    <w:name w:val="Основной текст с отступом 2 Знак"/>
    <w:basedOn w:val="835"/>
    <w:link w:val="860"/>
    <w:rPr>
      <w:rFonts w:ascii="Times New Roman" w:hAnsi="Times New Roman" w:eastAsia="Times New Roman" w:cs="Times New Roman"/>
      <w:b/>
      <w:bCs/>
      <w:color w:val="000000"/>
      <w:sz w:val="28"/>
      <w:szCs w:val="18"/>
      <w:lang w:eastAsia="ru-RU"/>
    </w:rPr>
  </w:style>
  <w:style w:type="character" w:styleId="862">
    <w:name w:val="page number"/>
    <w:basedOn w:val="835"/>
    <w:semiHidden/>
  </w:style>
  <w:style w:type="paragraph" w:styleId="863">
    <w:name w:val="Normal (Web)"/>
    <w:basedOn w:val="826"/>
    <w:semiHidden/>
    <w:pPr>
      <w:spacing w:before="100" w:beforeAutospacing="1" w:after="100" w:afterAutospacing="1"/>
    </w:pPr>
    <w:rPr>
      <w:sz w:val="24"/>
      <w:szCs w:val="24"/>
    </w:rPr>
  </w:style>
  <w:style w:type="character" w:styleId="864">
    <w:name w:val="FollowedHyperlink"/>
    <w:semiHidden/>
    <w:rPr>
      <w:color w:val="800080"/>
      <w:u w:val="single"/>
    </w:rPr>
  </w:style>
  <w:style w:type="paragraph" w:styleId="865">
    <w:name w:val="No Spacing"/>
    <w:link w:val="866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character" w:styleId="866" w:customStyle="1">
    <w:name w:val="Без интервала Знак"/>
    <w:link w:val="865"/>
    <w:uiPriority w:val="1"/>
    <w:rPr>
      <w:rFonts w:ascii="Calibri" w:hAnsi="Calibri" w:eastAsia="Times New Roman" w:cs="Times New Roman"/>
    </w:rPr>
  </w:style>
  <w:style w:type="paragraph" w:styleId="867" w:customStyle="1">
    <w:name w:val="Вертикальный отступ 2"/>
    <w:basedOn w:val="826"/>
    <w:pPr>
      <w:jc w:val="center"/>
    </w:pPr>
    <w:rPr>
      <w:b/>
      <w:sz w:val="32"/>
    </w:rPr>
  </w:style>
  <w:style w:type="paragraph" w:styleId="868">
    <w:name w:val="footnote text"/>
    <w:basedOn w:val="826"/>
    <w:link w:val="869"/>
    <w:uiPriority w:val="99"/>
    <w:unhideWhenUsed/>
    <w:pPr>
      <w:widowControl w:val="off"/>
    </w:pPr>
    <w:rPr>
      <w:rFonts w:ascii="Arial" w:hAnsi="Arial" w:cs="Arial"/>
    </w:rPr>
  </w:style>
  <w:style w:type="character" w:styleId="869" w:customStyle="1">
    <w:name w:val="Текст сноски Знак"/>
    <w:basedOn w:val="835"/>
    <w:link w:val="868"/>
    <w:uiPriority w:val="99"/>
    <w:rPr>
      <w:rFonts w:ascii="Arial" w:hAnsi="Arial" w:eastAsia="Times New Roman" w:cs="Arial"/>
      <w:sz w:val="20"/>
      <w:szCs w:val="20"/>
      <w:lang w:eastAsia="ru-RU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Body Text"/>
    <w:basedOn w:val="826"/>
    <w:link w:val="872"/>
    <w:unhideWhenUsed/>
    <w:pPr>
      <w:spacing w:after="120"/>
    </w:pPr>
  </w:style>
  <w:style w:type="character" w:styleId="872" w:customStyle="1">
    <w:name w:val="Основной текст Знак"/>
    <w:basedOn w:val="835"/>
    <w:link w:val="871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873">
    <w:name w:val="Table Grid"/>
    <w:basedOn w:val="836"/>
    <w:uiPriority w:val="59"/>
    <w:pPr>
      <w:ind w:firstLine="709"/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5" w:customStyle="1">
    <w:name w:val=".FORMATTEXT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6" w:customStyle="1">
    <w:name w:val=".HEADERTEXT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color w:val="2b4279"/>
      <w:sz w:val="24"/>
      <w:szCs w:val="24"/>
      <w:lang w:eastAsia="ru-RU"/>
    </w:rPr>
  </w:style>
  <w:style w:type="paragraph" w:styleId="877">
    <w:name w:val="List Paragraph"/>
    <w:basedOn w:val="826"/>
    <w:uiPriority w:val="34"/>
    <w:qFormat/>
    <w:pPr>
      <w:contextualSpacing/>
      <w:ind w:left="720"/>
    </w:pPr>
    <w:rPr>
      <w:rFonts w:ascii="Antiqua" w:hAnsi="Antiqua"/>
      <w:b/>
      <w:sz w:val="24"/>
    </w:rPr>
  </w:style>
  <w:style w:type="paragraph" w:styleId="878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79" w:customStyle="1">
    <w:name w:val="apple-converted-space"/>
  </w:style>
  <w:style w:type="paragraph" w:styleId="880" w:customStyle="1">
    <w:name w:val="formattext"/>
    <w:basedOn w:val="826"/>
    <w:pPr>
      <w:spacing w:before="144" w:after="144"/>
    </w:pPr>
    <w:rPr>
      <w:sz w:val="24"/>
      <w:szCs w:val="24"/>
    </w:rPr>
  </w:style>
  <w:style w:type="character" w:styleId="881" w:customStyle="1">
    <w:name w:val="Основной текст_"/>
    <w:link w:val="884"/>
    <w:rPr>
      <w:rFonts w:ascii="Arial Narrow" w:hAnsi="Arial Narrow" w:eastAsia="Arial Narrow" w:cs="Arial Narrow"/>
      <w:b/>
      <w:bCs/>
      <w:spacing w:val="-4"/>
      <w:shd w:val="clear" w:color="auto" w:fill="ffffff"/>
    </w:rPr>
  </w:style>
  <w:style w:type="character" w:styleId="882" w:customStyle="1">
    <w:name w:val="Основной текст + Times New Roman;9 pt;Не 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7"/>
      <w:position w:val="0"/>
      <w:sz w:val="18"/>
      <w:szCs w:val="18"/>
      <w:u w:val="none"/>
      <w:lang w:val="ru-RU" w:eastAsia="ru-RU" w:bidi="ru-RU"/>
    </w:rPr>
  </w:style>
  <w:style w:type="character" w:styleId="883" w:customStyle="1">
    <w:name w:val="Основной текст + Verdana;7 pt;Курсив;Интервал 0 pt"/>
    <w:rPr>
      <w:rFonts w:ascii="Verdana" w:hAnsi="Verdana" w:eastAsia="Verdana" w:cs="Verdana"/>
      <w:b/>
      <w:bCs/>
      <w:i/>
      <w:iCs/>
      <w:smallCaps w:val="0"/>
      <w:strike w:val="0"/>
      <w:color w:val="000000"/>
      <w:spacing w:val="-14"/>
      <w:position w:val="0"/>
      <w:sz w:val="14"/>
      <w:szCs w:val="14"/>
      <w:u w:val="none"/>
      <w:lang w:val="ru-RU" w:eastAsia="ru-RU" w:bidi="ru-RU"/>
    </w:rPr>
  </w:style>
  <w:style w:type="paragraph" w:styleId="884" w:customStyle="1">
    <w:name w:val="Основной текст1"/>
    <w:basedOn w:val="826"/>
    <w:link w:val="881"/>
    <w:pPr>
      <w:spacing w:line="0" w:lineRule="atLeast"/>
      <w:shd w:val="clear" w:color="auto" w:fill="ffffff"/>
      <w:widowControl w:val="off"/>
    </w:pPr>
    <w:rPr>
      <w:rFonts w:ascii="Arial Narrow" w:hAnsi="Arial Narrow" w:eastAsia="Arial Narrow" w:cs="Arial Narrow"/>
      <w:b/>
      <w:bCs/>
      <w:spacing w:val="-4"/>
      <w:sz w:val="22"/>
      <w:szCs w:val="22"/>
      <w:lang w:eastAsia="en-US"/>
    </w:rPr>
  </w:style>
  <w:style w:type="character" w:styleId="885" w:customStyle="1">
    <w:name w:val="Основной текст + Times New Roman;8 pt;Не 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7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886" w:customStyle="1">
    <w:name w:val="Основной текст + Times New Roman;7 pt;Курсив;Малые прописные;Интервал 0 pt"/>
    <w:rPr>
      <w:rFonts w:ascii="Times New Roman" w:hAnsi="Times New Roman" w:eastAsia="Times New Roman" w:cs="Times New Roman"/>
      <w:b/>
      <w:bCs/>
      <w:i/>
      <w:iCs/>
      <w:smallCaps/>
      <w:strike w:val="0"/>
      <w:color w:val="000000"/>
      <w:spacing w:val="-6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styleId="887" w:customStyle="1">
    <w:name w:val="Сетка таблицы1"/>
    <w:basedOn w:val="836"/>
    <w:next w:val="87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8">
    <w:name w:val="annotation reference"/>
    <w:uiPriority w:val="99"/>
    <w:semiHidden/>
    <w:unhideWhenUsed/>
    <w:rPr>
      <w:sz w:val="16"/>
      <w:szCs w:val="16"/>
    </w:rPr>
  </w:style>
  <w:style w:type="paragraph" w:styleId="889">
    <w:name w:val="annotation text"/>
    <w:basedOn w:val="826"/>
    <w:link w:val="890"/>
    <w:uiPriority w:val="99"/>
    <w:semiHidden/>
    <w:unhideWhenUsed/>
  </w:style>
  <w:style w:type="character" w:styleId="890" w:customStyle="1">
    <w:name w:val="Текст примечания Знак"/>
    <w:basedOn w:val="835"/>
    <w:link w:val="889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1">
    <w:name w:val="annotation subject"/>
    <w:basedOn w:val="889"/>
    <w:next w:val="889"/>
    <w:link w:val="892"/>
    <w:uiPriority w:val="99"/>
    <w:semiHidden/>
    <w:unhideWhenUsed/>
    <w:rPr>
      <w:b/>
      <w:bCs/>
    </w:rPr>
  </w:style>
  <w:style w:type="character" w:styleId="892" w:customStyle="1">
    <w:name w:val="Тема примечания Знак"/>
    <w:basedOn w:val="890"/>
    <w:link w:val="89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93" w:customStyle="1">
    <w:name w:val="Основной текст (4)_"/>
    <w:link w:val="894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894" w:customStyle="1">
    <w:name w:val="Основной текст (4)"/>
    <w:basedOn w:val="826"/>
    <w:link w:val="893"/>
    <w:pPr>
      <w:jc w:val="center"/>
      <w:spacing w:before="720" w:line="322" w:lineRule="exact"/>
      <w:shd w:val="clear" w:color="auto" w:fill="ffffff"/>
      <w:widowControl w:val="off"/>
    </w:pPr>
    <w:rPr>
      <w:b/>
      <w:bCs/>
      <w:sz w:val="26"/>
      <w:szCs w:val="26"/>
      <w:lang w:eastAsia="en-US"/>
    </w:rPr>
  </w:style>
  <w:style w:type="character" w:styleId="895" w:customStyle="1">
    <w:name w:val="change"/>
    <w:basedOn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base.garant.ru/12112604/741609f9002bd54a24e5c49cb5af953b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{5BBA6B1B-9A19-4F22-BD3B-ECE2ED96EBDB}</b:Guid>
    <b:RefOrder>1</b:RefOrder>
  </b:Source>
</b:Sources>
</file>

<file path=customXml/itemProps1.xml><?xml version="1.0" encoding="utf-8"?>
<ds:datastoreItem xmlns:ds="http://schemas.openxmlformats.org/officeDocument/2006/customXml" ds:itemID="{75307364-C81A-465D-9326-72737C74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Доронина Наталья Ивановна</dc:creator>
  <cp:revision>3</cp:revision>
  <dcterms:created xsi:type="dcterms:W3CDTF">2020-04-23T07:35:00Z</dcterms:created>
  <dcterms:modified xsi:type="dcterms:W3CDTF">2025-02-14T02:31:57Z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